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1148535" cy="420053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8535" cy="4200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Engenharia de Requisitos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Prática – Parte 1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ACME Corporation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686"/>
        </w:tabs>
        <w:ind w:left="3600" w:firstLine="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dos Alunos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tabs>
          <w:tab w:val="left" w:pos="3686"/>
        </w:tabs>
        <w:ind w:left="3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686"/>
        </w:tabs>
        <w:ind w:left="3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686"/>
        </w:tabs>
        <w:ind w:left="3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686"/>
        </w:tabs>
        <w:ind w:left="3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686"/>
        </w:tabs>
        <w:ind w:left="3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4678"/>
          <w:tab w:val="left" w:pos="6237"/>
        </w:tabs>
        <w:ind w:left="4678" w:firstLine="0"/>
        <w:rPr/>
      </w:pPr>
      <w:r w:rsidDel="00000000" w:rsidR="00000000" w:rsidRPr="00000000">
        <w:rPr>
          <w:rtl w:val="0"/>
        </w:rPr>
        <w:t xml:space="preserve">            </w:t>
        <w:tab/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8" w:val="single"/>
        </w:pBdr>
        <w:tabs>
          <w:tab w:val="left" w:pos="3686"/>
          <w:tab w:val="left" w:pos="5103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2022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720"/>
        <w:jc w:val="right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ÍNDICE DETALHADO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32"/>
              <w:tab w:val="right" w:pos="8829"/>
            </w:tabs>
            <w:spacing w:after="360" w:before="36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26in1rg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1</w:t>
            </w:r>
          </w:hyperlink>
          <w:hyperlink w:anchor="_heading=h.26in1rg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Introdução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502"/>
              <w:tab w:val="right" w:pos="8829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hyperlink>
          <w:hyperlink w:anchor="_heading=h.lnxbz9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Caso ACME Corporation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32"/>
              <w:tab w:val="right" w:pos="8829"/>
            </w:tabs>
            <w:spacing w:after="360" w:before="36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2</w:t>
            </w:r>
          </w:hyperlink>
          <w:hyperlink w:anchor="_heading=h.35nkun2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_heading=h.35nkun2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Requisitos do Sistema de Software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502"/>
              <w:tab w:val="right" w:pos="8829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hyperlink>
          <w:hyperlink w:anchor="_heading=h.1ksv4uv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Requisitos Funcionais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502"/>
              <w:tab w:val="right" w:pos="8829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hyperlink>
          <w:hyperlink w:anchor="_heading=h.44sinio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_heading=h.44sinio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Requisitos Não-Funcionais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502"/>
              <w:tab w:val="right" w:pos="8829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hyperlink>
          <w:hyperlink w:anchor="_heading=h.z337ya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Regras de Negócio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rPr>
              <w:rFonts w:ascii="Arial" w:cs="Arial" w:eastAsia="Arial" w:hAnsi="Arial"/>
              <w:b w:val="1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0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1"/>
        </w:numPr>
        <w:ind w:left="432" w:hanging="432"/>
        <w:rPr/>
      </w:pPr>
      <w:bookmarkStart w:colFirst="0" w:colLast="0" w:name="_heading=h.26in1rg" w:id="1"/>
      <w:bookmarkEnd w:id="1"/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numPr>
          <w:ilvl w:val="1"/>
          <w:numId w:val="1"/>
        </w:numPr>
        <w:ind w:left="576" w:hanging="576"/>
        <w:rPr/>
      </w:pPr>
      <w:bookmarkStart w:colFirst="0" w:colLast="0" w:name="_heading=h.lnxbz9" w:id="2"/>
      <w:bookmarkEnd w:id="2"/>
      <w:r w:rsidDel="00000000" w:rsidR="00000000" w:rsidRPr="00000000">
        <w:rPr>
          <w:rtl w:val="0"/>
        </w:rPr>
        <w:t xml:space="preserve">Caso ACME Corporation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08"/>
        <w:rPr/>
      </w:pPr>
      <w:r w:rsidDel="00000000" w:rsidR="00000000" w:rsidRPr="00000000">
        <w:rPr>
          <w:rtl w:val="0"/>
        </w:rPr>
        <w:t xml:space="preserve">A empresa ACME Teleshop especializou-se na venda de produtos diversos (facas Ginsu, meias Vivarina etc) via telefone. Todo o sistema é intermediado por atendentes e está disponível a todo instante (24 horas por dia e 7 dias por semana). Na realização de uma venda, primeiramente o atendente solicita alguns dados pessoais do cliente (número de telefone e nome) para verificar se já é cadastrado; caso não seja, são solicitados dados adicionais (como o endereço e o CPF) e o cliente é cadastrado no sistema. Uma senha é gerada e informada ao cliente. Caso o cliente seja cadastrado é solicitada a senha gerada anteriormente, e a venda só será criada se a senha for válida. O atendente então incluirá os dados do novo pedido.</w:t>
      </w:r>
    </w:p>
    <w:p w:rsidR="00000000" w:rsidDel="00000000" w:rsidP="00000000" w:rsidRDefault="00000000" w:rsidRPr="00000000" w14:paraId="00000037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08"/>
        <w:rPr/>
      </w:pPr>
      <w:r w:rsidDel="00000000" w:rsidR="00000000" w:rsidRPr="00000000">
        <w:rPr>
          <w:rtl w:val="0"/>
        </w:rPr>
        <w:t xml:space="preserve">Um pedido pode envolver vários produtos em quantidades diversas. Após o preenchimento do pedido é verificado se há disponibilidade dos produtos desejados. Caso um (ou mais) produtos não possuam a quantidade desejada, é perguntado ao cliente se este deseja receber a quantidade disponível, ou se deseja cancelar o(s) produto(s), mantendo-se os demais produtos que estão disponíveis. O cliente também pode optar por cancelar todo o pedido. Após esta verificação é informado o valor total e solicitada a forma de pagamento (somente cartão de crédito ou boleto bancário) e o número de parcelas desejado.</w:t>
      </w:r>
    </w:p>
    <w:p w:rsidR="00000000" w:rsidDel="00000000" w:rsidP="00000000" w:rsidRDefault="00000000" w:rsidRPr="00000000" w14:paraId="00000039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720"/>
        <w:rPr/>
      </w:pPr>
      <w:r w:rsidDel="00000000" w:rsidR="00000000" w:rsidRPr="00000000">
        <w:rPr>
          <w:rtl w:val="0"/>
        </w:rPr>
        <w:t xml:space="preserve">O estoque de produtos é atualizado e a cobrança é emitida ao cliente. Um pedido é mantido no sistema, por no máximo 3 anos. Também são eliminados os pedidos cancelados e os pedidos de clientes que são removidos do sistema (aqueles que não realizam compras há mais de dois anos). O sistema deve atender o processamento de pelo menos 300 transações diárias em condições normais. Diariamente o gerente da ACME Teleshop solicita um relatório das vendas realizadas. Este relatório apresenta todos os dados das vendas realizadas (produtos, quantidades, valores, cliente e atendente).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09"/>
        <w:rPr/>
      </w:pPr>
      <w:r w:rsidDel="00000000" w:rsidR="00000000" w:rsidRPr="00000000">
        <w:rPr>
          <w:rtl w:val="0"/>
        </w:rPr>
        <w:t xml:space="preserve">Internamente o sistema deve ser modularizado e legível, permitindo uma manutenção adequada e sem grande esforço. O gerente também solicita periodicamente um relatório do estoque de produtos e caso ele detecte que um produto esteja com estoque baixo gera um pedido de reposição. Este pedido de reposição é recebido pelo setor de compras que gera pedidos de compra aos fornecedores. Quando os produtos solicitados são recebidos, estes são lançados no estoque.</w:t>
      </w:r>
    </w:p>
    <w:p w:rsidR="00000000" w:rsidDel="00000000" w:rsidP="00000000" w:rsidRDefault="00000000" w:rsidRPr="00000000" w14:paraId="0000003D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numPr>
          <w:ilvl w:val="0"/>
          <w:numId w:val="1"/>
        </w:numPr>
        <w:ind w:left="432" w:hanging="432"/>
        <w:rPr/>
      </w:pPr>
      <w:bookmarkStart w:colFirst="0" w:colLast="0" w:name="_heading=h.35nkun2" w:id="3"/>
      <w:bookmarkEnd w:id="3"/>
      <w:r w:rsidDel="00000000" w:rsidR="00000000" w:rsidRPr="00000000">
        <w:rPr>
          <w:rtl w:val="0"/>
        </w:rPr>
        <w:t xml:space="preserve">Requisitos do Sistema de Software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numPr>
          <w:ilvl w:val="1"/>
          <w:numId w:val="1"/>
        </w:numPr>
        <w:ind w:left="576" w:hanging="576"/>
        <w:rPr/>
      </w:pPr>
      <w:bookmarkStart w:colFirst="0" w:colLast="0" w:name="_heading=h.1ksv4uv" w:id="4"/>
      <w:bookmarkEnd w:id="4"/>
      <w:r w:rsidDel="00000000" w:rsidR="00000000" w:rsidRPr="00000000">
        <w:rPr>
          <w:rtl w:val="0"/>
        </w:rPr>
        <w:t xml:space="preserve">Requisitos Funcionais </w:t>
      </w:r>
    </w:p>
    <w:p w:rsidR="00000000" w:rsidDel="00000000" w:rsidP="00000000" w:rsidRDefault="00000000" w:rsidRPr="00000000" w14:paraId="00000044">
      <w:pPr>
        <w:ind w:left="708" w:firstLine="0"/>
        <w:rPr/>
      </w:pPr>
      <w:r w:rsidDel="00000000" w:rsidR="00000000" w:rsidRPr="00000000">
        <w:rPr>
          <w:rtl w:val="0"/>
        </w:rPr>
        <w:t xml:space="preserve">Neste item devem ser descritos os requisitos a serem atendidos funcionalmente pelo sistema de uma forma simples e coerente, possibilitando a compreensão do comportamento do sistema pela perspectiva do usuário. Os requisitos funcionais podem ser representados por meio de modelo de caso de uso.</w:t>
      </w:r>
    </w:p>
    <w:p w:rsidR="00000000" w:rsidDel="00000000" w:rsidP="00000000" w:rsidRDefault="00000000" w:rsidRPr="00000000" w14:paraId="00000045">
      <w:pPr>
        <w:ind w:left="708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numPr>
          <w:ilvl w:val="1"/>
          <w:numId w:val="1"/>
        </w:numPr>
        <w:ind w:left="576" w:hanging="576"/>
        <w:rPr/>
      </w:pPr>
      <w:bookmarkStart w:colFirst="0" w:colLast="0" w:name="_heading=h.44sinio" w:id="5"/>
      <w:bookmarkEnd w:id="5"/>
      <w:r w:rsidDel="00000000" w:rsidR="00000000" w:rsidRPr="00000000">
        <w:rPr>
          <w:rtl w:val="0"/>
        </w:rPr>
        <w:t xml:space="preserve">Requisitos Não-Funcionais</w:t>
      </w:r>
    </w:p>
    <w:p w:rsidR="00000000" w:rsidDel="00000000" w:rsidP="00000000" w:rsidRDefault="00000000" w:rsidRPr="00000000" w14:paraId="00000047">
      <w:pPr>
        <w:ind w:left="708" w:firstLine="0"/>
        <w:rPr/>
      </w:pPr>
      <w:r w:rsidDel="00000000" w:rsidR="00000000" w:rsidRPr="00000000">
        <w:rPr>
          <w:rtl w:val="0"/>
        </w:rPr>
        <w:t xml:space="preserve">Neste item devem ser apresentados os requisitos não funcionais, que especificam restrições sobre os serviços ou funções providas pelo sistema. </w:t>
      </w:r>
    </w:p>
    <w:p w:rsidR="00000000" w:rsidDel="00000000" w:rsidP="00000000" w:rsidRDefault="00000000" w:rsidRPr="00000000" w14:paraId="00000048">
      <w:pPr>
        <w:pStyle w:val="Heading2"/>
        <w:ind w:left="57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numPr>
          <w:ilvl w:val="1"/>
          <w:numId w:val="1"/>
        </w:numPr>
        <w:ind w:left="576" w:hanging="576"/>
        <w:rPr/>
      </w:pPr>
      <w:bookmarkStart w:colFirst="0" w:colLast="0" w:name="_heading=h.z337ya" w:id="6"/>
      <w:bookmarkEnd w:id="6"/>
      <w:r w:rsidDel="00000000" w:rsidR="00000000" w:rsidRPr="00000000">
        <w:rPr>
          <w:rtl w:val="0"/>
        </w:rPr>
        <w:t xml:space="preserve">Regras de Negócio</w:t>
      </w:r>
    </w:p>
    <w:p w:rsidR="00000000" w:rsidDel="00000000" w:rsidP="00000000" w:rsidRDefault="00000000" w:rsidRPr="00000000" w14:paraId="0000004A">
      <w:pPr>
        <w:ind w:left="708" w:firstLine="0"/>
        <w:rPr/>
      </w:pPr>
      <w:r w:rsidDel="00000000" w:rsidR="00000000" w:rsidRPr="00000000">
        <w:rPr>
          <w:rtl w:val="0"/>
        </w:rPr>
        <w:t xml:space="preserve">Neste item devem ser descritos as regras de negócio atendidas pelas funcionalidades do sistema de uma forma simples e coerente, possibilitando a compreensão do comportamento do sistema pela perspectiva do usuário. </w:t>
      </w:r>
    </w:p>
    <w:p w:rsidR="00000000" w:rsidDel="00000000" w:rsidP="00000000" w:rsidRDefault="00000000" w:rsidRPr="00000000" w14:paraId="0000004B">
      <w:pPr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jc w:val="center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2" w:w="12242" w:orient="portrait"/>
      <w:pgMar w:bottom="1418" w:top="1701" w:left="1985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789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Documentação de um Produto de Software</w:t>
      <w:tab/>
    </w: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6"/>
        <w:szCs w:val="16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5654040" cy="31750"/>
              <wp:effectExtent b="0" l="0" r="0" t="0"/>
              <wp:wrapTopAndBottom distB="0" distT="0"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28505" y="3780000"/>
                        <a:ext cx="563499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5654040" cy="31750"/>
              <wp:effectExtent b="0" l="0" r="0" t="0"/>
              <wp:wrapTopAndBottom distB="0" distT="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404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789"/>
      </w:tabs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71755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673100</wp:posOffset>
              </wp:positionV>
              <wp:extent cx="5622290" cy="31750"/>
              <wp:effectExtent b="0" l="0" r="0" t="0"/>
              <wp:wrapTopAndBottom distB="71755" distT="0"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44380" y="3780000"/>
                        <a:ext cx="560324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71755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673100</wp:posOffset>
              </wp:positionV>
              <wp:extent cx="5622290" cy="31750"/>
              <wp:effectExtent b="0" l="0" r="0" t="0"/>
              <wp:wrapTopAndBottom distB="71755" distT="0"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2229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0"/>
      <w:ind w:left="576" w:hanging="576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  <w:ind w:left="720" w:hanging="720"/>
    </w:pPr>
    <w:rPr>
      <w:b w:val="1"/>
      <w:i w:val="1"/>
      <w:u w:val="single"/>
    </w:rPr>
  </w:style>
  <w:style w:type="paragraph" w:styleId="Heading4">
    <w:name w:val="heading 4"/>
    <w:basedOn w:val="Normal"/>
    <w:next w:val="Normal"/>
    <w:pPr>
      <w:keepNext w:val="1"/>
      <w:ind w:left="864" w:hanging="864"/>
    </w:pPr>
    <w:rPr>
      <w:i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</w:pBdr>
      <w:ind w:left="1152" w:hanging="1152"/>
      <w:jc w:val="right"/>
    </w:pPr>
    <w:rPr>
      <w:b w:val="1"/>
      <w:i w:val="1"/>
      <w:sz w:val="28"/>
      <w:szCs w:val="28"/>
    </w:rPr>
  </w:style>
  <w:style w:type="paragraph" w:styleId="Title">
    <w:name w:val="Title"/>
    <w:basedOn w:val="Normal"/>
    <w:next w:val="Normal"/>
    <w:pPr>
      <w:jc w:val="right"/>
    </w:pPr>
    <w:rPr>
      <w:rFonts w:ascii="Arial" w:cs="Arial" w:eastAsia="Arial" w:hAnsi="Arial"/>
      <w:b w:val="1"/>
      <w:color w:val="000000"/>
      <w:sz w:val="36"/>
      <w:szCs w:val="3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3"/>
      </w:numPr>
      <w:outlineLvl w:val="0"/>
    </w:pPr>
    <w:rPr>
      <w:b w:val="1"/>
      <w:sz w:val="28"/>
      <w:szCs w:val="28"/>
    </w:rPr>
  </w:style>
  <w:style w:type="paragraph" w:styleId="Ttulo2">
    <w:name w:val="heading 2"/>
    <w:basedOn w:val="Normal"/>
    <w:next w:val="Normal"/>
    <w:autoRedefine w:val="1"/>
    <w:uiPriority w:val="9"/>
    <w:unhideWhenUsed w:val="1"/>
    <w:qFormat w:val="1"/>
    <w:rsid w:val="00121D8D"/>
    <w:pPr>
      <w:keepNext w:val="1"/>
      <w:widowControl w:val="0"/>
      <w:numPr>
        <w:ilvl w:val="1"/>
        <w:numId w:val="3"/>
      </w:numPr>
      <w:outlineLvl w:val="1"/>
    </w:pPr>
    <w:rPr>
      <w:rFonts w:cs="Arial" w:eastAsia="Arial"/>
      <w:b w:val="1"/>
      <w:sz w:val="24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ilvl w:val="2"/>
        <w:numId w:val="3"/>
      </w:numPr>
      <w:spacing w:after="120" w:before="240"/>
      <w:outlineLvl w:val="2"/>
    </w:pPr>
    <w:rPr>
      <w:b w:val="1"/>
      <w:i w:val="1"/>
      <w:u w:val="single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numPr>
        <w:ilvl w:val="3"/>
        <w:numId w:val="3"/>
      </w:numPr>
      <w:outlineLvl w:val="3"/>
    </w:pPr>
    <w:rPr>
      <w:i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numPr>
        <w:ilvl w:val="4"/>
        <w:numId w:val="3"/>
      </w:numPr>
      <w:spacing w:after="60" w:before="2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numPr>
        <w:ilvl w:val="5"/>
        <w:numId w:val="3"/>
      </w:numPr>
      <w:pBdr>
        <w:top w:color="000000" w:space="1" w:sz="4" w:val="single"/>
      </w:pBdr>
      <w:jc w:val="right"/>
      <w:outlineLvl w:val="5"/>
    </w:pPr>
    <w:rPr>
      <w:b w:val="1"/>
      <w:i w:val="1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121D8D"/>
    <w:pPr>
      <w:keepNext w:val="1"/>
      <w:keepLines w:val="1"/>
      <w:numPr>
        <w:ilvl w:val="6"/>
        <w:numId w:val="3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121D8D"/>
    <w:pPr>
      <w:keepNext w:val="1"/>
      <w:keepLines w:val="1"/>
      <w:numPr>
        <w:ilvl w:val="7"/>
        <w:numId w:val="3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121D8D"/>
    <w:pPr>
      <w:keepNext w:val="1"/>
      <w:keepLines w:val="1"/>
      <w:numPr>
        <w:ilvl w:val="8"/>
        <w:numId w:val="3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jc w:val="right"/>
    </w:pPr>
    <w:rPr>
      <w:rFonts w:ascii="Arial" w:cs="Arial" w:eastAsia="Arial" w:hAnsi="Arial"/>
      <w:b w:val="1"/>
      <w:color w:val="000000"/>
      <w:sz w:val="36"/>
      <w:szCs w:val="3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D6354A"/>
    <w:pPr>
      <w:ind w:left="720"/>
      <w:contextualSpacing w:val="1"/>
    </w:pPr>
  </w:style>
  <w:style w:type="character" w:styleId="Ttulo7Char" w:customStyle="1">
    <w:name w:val="Título 7 Char"/>
    <w:basedOn w:val="Fontepargpadro"/>
    <w:link w:val="Ttulo7"/>
    <w:uiPriority w:val="9"/>
    <w:semiHidden w:val="1"/>
    <w:rsid w:val="00121D8D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121D8D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121D8D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3351FD"/>
    <w:pPr>
      <w:spacing w:after="360" w:before="360"/>
      <w:jc w:val="left"/>
    </w:pPr>
    <w:rPr>
      <w:rFonts w:asciiTheme="minorHAnsi" w:hAnsiTheme="minorHAnsi"/>
      <w:b w:val="1"/>
      <w:bCs w:val="1"/>
      <w:caps w:val="1"/>
      <w:sz w:val="22"/>
      <w:szCs w:val="22"/>
      <w:u w:val="single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3351FD"/>
    <w:pPr>
      <w:jc w:val="left"/>
    </w:pPr>
    <w:rPr>
      <w:rFonts w:asciiTheme="minorHAnsi" w:hAnsiTheme="minorHAnsi"/>
      <w:b w:val="1"/>
      <w:bCs w:val="1"/>
      <w:smallCaps w:val="1"/>
      <w:sz w:val="22"/>
      <w:szCs w:val="22"/>
    </w:rPr>
  </w:style>
  <w:style w:type="character" w:styleId="Hyperlink">
    <w:name w:val="Hyperlink"/>
    <w:basedOn w:val="Fontepargpadro"/>
    <w:uiPriority w:val="99"/>
    <w:unhideWhenUsed w:val="1"/>
    <w:rsid w:val="003351FD"/>
    <w:rPr>
      <w:color w:val="0000ff" w:themeColor="hyperlink"/>
      <w:u w:val="single"/>
    </w:rPr>
  </w:style>
  <w:style w:type="paragraph" w:styleId="Sumrio3">
    <w:name w:val="toc 3"/>
    <w:basedOn w:val="Normal"/>
    <w:next w:val="Normal"/>
    <w:autoRedefine w:val="1"/>
    <w:uiPriority w:val="39"/>
    <w:unhideWhenUsed w:val="1"/>
    <w:rsid w:val="003351FD"/>
    <w:pPr>
      <w:jc w:val="left"/>
    </w:pPr>
    <w:rPr>
      <w:rFonts w:asciiTheme="minorHAnsi" w:hAnsiTheme="minorHAnsi"/>
      <w:smallCaps w:val="1"/>
      <w:sz w:val="22"/>
      <w:szCs w:val="22"/>
    </w:rPr>
  </w:style>
  <w:style w:type="paragraph" w:styleId="Sumrio4">
    <w:name w:val="toc 4"/>
    <w:basedOn w:val="Normal"/>
    <w:next w:val="Normal"/>
    <w:autoRedefine w:val="1"/>
    <w:uiPriority w:val="39"/>
    <w:unhideWhenUsed w:val="1"/>
    <w:rsid w:val="003351FD"/>
    <w:pPr>
      <w:jc w:val="left"/>
    </w:pPr>
    <w:rPr>
      <w:rFonts w:asciiTheme="minorHAnsi" w:hAnsiTheme="minorHAnsi"/>
      <w:sz w:val="22"/>
      <w:szCs w:val="22"/>
    </w:rPr>
  </w:style>
  <w:style w:type="paragraph" w:styleId="Sumrio5">
    <w:name w:val="toc 5"/>
    <w:basedOn w:val="Normal"/>
    <w:next w:val="Normal"/>
    <w:autoRedefine w:val="1"/>
    <w:uiPriority w:val="39"/>
    <w:unhideWhenUsed w:val="1"/>
    <w:rsid w:val="003351FD"/>
    <w:pPr>
      <w:jc w:val="left"/>
    </w:pPr>
    <w:rPr>
      <w:rFonts w:asciiTheme="minorHAnsi" w:hAnsiTheme="minorHAnsi"/>
      <w:sz w:val="22"/>
      <w:szCs w:val="22"/>
    </w:rPr>
  </w:style>
  <w:style w:type="paragraph" w:styleId="Sumrio6">
    <w:name w:val="toc 6"/>
    <w:basedOn w:val="Normal"/>
    <w:next w:val="Normal"/>
    <w:autoRedefine w:val="1"/>
    <w:uiPriority w:val="39"/>
    <w:unhideWhenUsed w:val="1"/>
    <w:rsid w:val="003351FD"/>
    <w:pPr>
      <w:jc w:val="left"/>
    </w:pPr>
    <w:rPr>
      <w:rFonts w:asciiTheme="minorHAnsi" w:hAnsiTheme="minorHAnsi"/>
      <w:sz w:val="22"/>
      <w:szCs w:val="22"/>
    </w:rPr>
  </w:style>
  <w:style w:type="paragraph" w:styleId="Sumrio7">
    <w:name w:val="toc 7"/>
    <w:basedOn w:val="Normal"/>
    <w:next w:val="Normal"/>
    <w:autoRedefine w:val="1"/>
    <w:uiPriority w:val="39"/>
    <w:unhideWhenUsed w:val="1"/>
    <w:rsid w:val="003351FD"/>
    <w:pPr>
      <w:jc w:val="left"/>
    </w:pPr>
    <w:rPr>
      <w:rFonts w:asciiTheme="minorHAnsi" w:hAnsiTheme="minorHAnsi"/>
      <w:sz w:val="22"/>
      <w:szCs w:val="22"/>
    </w:rPr>
  </w:style>
  <w:style w:type="paragraph" w:styleId="Sumrio8">
    <w:name w:val="toc 8"/>
    <w:basedOn w:val="Normal"/>
    <w:next w:val="Normal"/>
    <w:autoRedefine w:val="1"/>
    <w:uiPriority w:val="39"/>
    <w:unhideWhenUsed w:val="1"/>
    <w:rsid w:val="003351FD"/>
    <w:pPr>
      <w:jc w:val="left"/>
    </w:pPr>
    <w:rPr>
      <w:rFonts w:asciiTheme="minorHAnsi" w:hAnsiTheme="minorHAnsi"/>
      <w:sz w:val="22"/>
      <w:szCs w:val="22"/>
    </w:rPr>
  </w:style>
  <w:style w:type="paragraph" w:styleId="Sumrio9">
    <w:name w:val="toc 9"/>
    <w:basedOn w:val="Normal"/>
    <w:next w:val="Normal"/>
    <w:autoRedefine w:val="1"/>
    <w:uiPriority w:val="39"/>
    <w:unhideWhenUsed w:val="1"/>
    <w:rsid w:val="003351FD"/>
    <w:pPr>
      <w:jc w:val="left"/>
    </w:pPr>
    <w:rPr>
      <w:rFonts w:asciiTheme="minorHAnsi" w:hAnsi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+Z90BtzZYSXcfmSrsYilgTO8Ig==">AMUW2mWlRKQpkYVENhJzJwV+AImWokQn4njYW7CFOKkRTmWxQus3dXM2JuegYmNwofbDR1W31ow0VoNR3SLrPjpZGuZdxrpXJeuxjuhCK03FRpPHDj+XGnoP/I/NUx/1ZSiHOCnP6wgSasgXhH2EYq26UnBpO5PoRss+LPB9rMMAGGu0x5UAViLuHzsxXb4KKm2hcryQbeUw7lx5j/N7hmH4qdh3yXT1qg==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2022-03-15T15:48:00Z</dcterms:created>
</cp:coreProperties>
</file>